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34" w:rsidRPr="009D3ADA" w:rsidRDefault="00601834" w:rsidP="00EB18E4">
      <w:pPr>
        <w:spacing w:line="360" w:lineRule="auto"/>
        <w:jc w:val="center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9D3AD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مقدم</w:t>
      </w:r>
      <w:r w:rsidR="002A081E" w:rsidRPr="009D3AD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ــــــــ</w:t>
      </w:r>
      <w:r w:rsidRPr="009D3AD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ة</w:t>
      </w:r>
    </w:p>
    <w:p w:rsidR="00BF250D" w:rsidRPr="00D93E9A" w:rsidRDefault="00C502CA" w:rsidP="006365D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7F056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تصدر </w:t>
      </w:r>
      <w:r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الإدارة</w:t>
      </w:r>
      <w:r w:rsidR="007F056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تصرفات قانونية تحد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ث</w:t>
      </w:r>
      <w:r w:rsidR="007F056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آثار قانونية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</w:t>
      </w:r>
      <w:r w:rsidR="007F056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قد تكون من جانب واحد وبإرادتها المنفرة ويتجلى ذلك في القرارات </w:t>
      </w:r>
      <w:r w:rsidR="001B227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الإدارية</w:t>
      </w:r>
      <w:r w:rsidR="007F056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وإما أن تدخل في روابط عقدية بالاتفاق مع جهات أخرى و يتجلى ذلك  في العقود الإدارية</w:t>
      </w:r>
      <w:r w:rsidR="0010620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حيث تظهر الإدارة </w:t>
      </w:r>
      <w:r w:rsidR="004048D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العقد </w:t>
      </w:r>
      <w:r w:rsidR="0010620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كطرف ممتاز </w:t>
      </w:r>
      <w:r w:rsidR="00BF250D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يتمتع بامتيازات السلطة العامة </w:t>
      </w:r>
      <w:r w:rsidR="0010620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وذلك بتضمينه شروط </w:t>
      </w:r>
      <w:r w:rsidR="00BF250D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و بنود غير مألوفة في القانون الخاص</w:t>
      </w:r>
      <w:r w:rsidR="004048D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كحقها في </w:t>
      </w:r>
      <w:r w:rsidR="0053765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فسخ أو</w:t>
      </w:r>
      <w:r w:rsidR="00EB18E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048D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تعديل بنود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>ه</w:t>
      </w:r>
      <w:r w:rsidR="004048D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بإرادتها المنفرة حسبما تقتضيه المصلحة العامة ، دون أن يتحداها الطرف الآخر بقاعدة </w:t>
      </w:r>
      <w:r w:rsidR="004048DA" w:rsidRPr="00DF0DD5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" العقد شريعة المتعاقدين '</w:t>
      </w:r>
      <w:r w:rsidR="004048DA" w:rsidRPr="00D93E9A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"/>
      </w:r>
      <w:r w:rsidR="0053765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4048D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وحقها في </w:t>
      </w:r>
      <w:r w:rsidR="0053765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توقيع الجزاءات على المتعامل المتعاقد</w:t>
      </w:r>
      <w:r w:rsidR="004048D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دون اللجوء إلى القضاء </w:t>
      </w:r>
      <w:r w:rsidR="0053765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6365DE" w:rsidRDefault="007A07F8" w:rsidP="006365D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5102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0620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53765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</w:t>
      </w:r>
      <w:r w:rsidR="0010620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أهم العقود</w:t>
      </w:r>
      <w:r w:rsidR="0053765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الإدارية </w:t>
      </w:r>
      <w:r w:rsidR="00E551BC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التي تبرمها الدولة أو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551BC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هياكلها المختلفة </w:t>
      </w:r>
      <w:r w:rsidR="0010620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الصفقات العمومية والتي تكتسي أهمية بالغة </w:t>
      </w:r>
      <w:r w:rsidR="003C510E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</w:t>
      </w:r>
      <w:r w:rsidR="007E50D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تنفيذ المشاريع العمومية وإنجاز برامج التنمية</w:t>
      </w:r>
      <w:r w:rsidR="003C510E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ووسيلة أساسية لتطوير الاقتصاد الوطني ،</w:t>
      </w:r>
      <w:r w:rsidR="007E50D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0B8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نظرا لارتباطها بالخزينة العامة حيث أن الدولة تقوم </w:t>
      </w:r>
      <w:r w:rsidR="00DF0DD5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بإنفاق</w:t>
      </w:r>
      <w:r w:rsidR="00B70B8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أموال ضخمة 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B70B8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أجل إنجاز مشاريع ، سعيا منها لتحقيق المصلحة العامة وتوفير الحاجات العامة ، لذا بات من الضروري رقابة الصفقات العمومية  والحفاظ على المال العام من كل أشكال التبذير والتبديد ، </w:t>
      </w:r>
      <w:r w:rsidR="003C510E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لذا خصها المشرع بتنظيمات خاصة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عبر أزمنة متعاقبة ، كانت بدايتها </w:t>
      </w:r>
      <w:r w:rsidR="00611BD8">
        <w:rPr>
          <w:rFonts w:asciiTheme="minorBidi" w:hAnsiTheme="minorBidi" w:cs="Simplified Arabic" w:hint="cs"/>
          <w:sz w:val="32"/>
          <w:szCs w:val="32"/>
          <w:rtl/>
          <w:lang w:bidi="ar-DZ"/>
        </w:rPr>
        <w:t>سنة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9D5E14">
        <w:rPr>
          <w:rFonts w:asciiTheme="minorBidi" w:hAnsiTheme="minorBidi" w:cs="Simplified Arabic" w:hint="cs"/>
          <w:sz w:val="28"/>
          <w:szCs w:val="28"/>
          <w:rtl/>
          <w:lang w:bidi="ar-DZ"/>
        </w:rPr>
        <w:t>1964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بصدور</w:t>
      </w:r>
      <w:r w:rsidR="00611B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المرسوم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9D5E14">
        <w:rPr>
          <w:rFonts w:asciiTheme="minorBidi" w:hAnsiTheme="minorBidi" w:cs="Simplified Arabic" w:hint="cs"/>
          <w:sz w:val="28"/>
          <w:szCs w:val="28"/>
          <w:rtl/>
          <w:lang w:bidi="ar-DZ"/>
        </w:rPr>
        <w:t>64/108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المؤرخ في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9D5E14">
        <w:rPr>
          <w:rFonts w:asciiTheme="minorBidi" w:hAnsiTheme="minorBidi" w:cs="Simplified Arabic" w:hint="cs"/>
          <w:sz w:val="28"/>
          <w:szCs w:val="28"/>
          <w:rtl/>
          <w:lang w:bidi="ar-DZ"/>
        </w:rPr>
        <w:t>26/03/1964</w:t>
      </w:r>
      <w:r w:rsidR="009D5E14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المتضمن</w:t>
      </w:r>
      <w:r w:rsidR="00611B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إنشاء</w:t>
      </w:r>
      <w:r w:rsidR="009D5E1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المركزية </w:t>
      </w:r>
      <w:r w:rsidR="00611B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للصفقات العمومية</w:t>
      </w:r>
      <w:r w:rsidR="006365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D68E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D68E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DD68E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D68E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التي عهد</w:t>
      </w:r>
      <w:r w:rsidR="00DD68E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D68E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لها اختصاص </w:t>
      </w:r>
      <w:r w:rsidR="00DD68E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D68E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اتخاذ</w:t>
      </w:r>
      <w:r w:rsidR="00DD68E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365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D68E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الأحكام</w:t>
      </w:r>
      <w:r w:rsidR="00DD68E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D68E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القانونية</w:t>
      </w:r>
      <w:r w:rsidR="006365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6365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إجراءات </w:t>
      </w:r>
      <w:r w:rsidR="004C3DB6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إبرام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4E5DF7" w:rsidRPr="00D93E9A" w:rsidRDefault="004E5DF7" w:rsidP="006365D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الصفقات العمومية .</w:t>
      </w:r>
    </w:p>
    <w:p w:rsidR="00601834" w:rsidRPr="00D93E9A" w:rsidRDefault="003518E0" w:rsidP="006365D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7A07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35102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صدر قرار المؤرخ في : </w:t>
      </w:r>
      <w:r w:rsidR="004E5DF7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21/11/1964</w:t>
      </w:r>
      <w:r w:rsidR="004E5DF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المصادقة على دفتر الشروط الإدارية العامة المطبقة في صفقات الأشغال الخاصة بوزارة تجديد البناء والأشغال العمومية،  والذي يعتبر و إلى غاية يومنا هذا مرجعا قانوني هام لدراسة دفاتر الشروط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896C54" w:rsidRPr="00D93E9A" w:rsidRDefault="004E7A05" w:rsidP="009C5AA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ثم توالت التشريعات و التنظيمات في مجال الصفقات العمومية ، حيث صدر</w:t>
      </w:r>
      <w:r w:rsidR="001C479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الأمر</w:t>
      </w:r>
      <w:r w:rsidR="001C479F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67/90 </w:t>
      </w:r>
      <w:r w:rsidR="001C479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المؤرخ في </w:t>
      </w:r>
      <w:r w:rsidR="001C479F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17/04/1967</w:t>
      </w:r>
      <w:r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C479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هو </w:t>
      </w:r>
      <w:r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أول و آخر تشريع خاص بالصفقات العمومية </w:t>
      </w:r>
      <w:r w:rsidR="001C479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المرحلة الانتقالية ، </w:t>
      </w:r>
      <w:r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لينظم بعدها مراسيم رئاسية و تنفيذية </w:t>
      </w:r>
      <w:r w:rsidR="001A5AC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بداية</w:t>
      </w:r>
      <w:r w:rsidR="001C479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</w:t>
      </w:r>
      <w:r w:rsidR="001A5AC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</w:t>
      </w:r>
      <w:r w:rsidR="001A5AC2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82/145</w:t>
      </w:r>
      <w:r w:rsidR="001A5AC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 في : </w:t>
      </w:r>
      <w:r w:rsidR="001A5AC2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10/04/1982</w:t>
      </w:r>
      <w:r w:rsidR="001A5AC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C5AA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الذي ينظم </w:t>
      </w:r>
      <w:r w:rsidR="001A5AC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الصفقات </w:t>
      </w:r>
      <w:r w:rsidR="009C5AA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التي يبرمها </w:t>
      </w:r>
      <w:r w:rsidR="001A5AC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م</w:t>
      </w:r>
      <w:r w:rsidR="001A5AC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تعامل ال</w:t>
      </w:r>
      <w:r w:rsidR="009C5AA6">
        <w:rPr>
          <w:rFonts w:asciiTheme="minorBidi" w:hAnsiTheme="minorBidi" w:cs="Simplified Arabic" w:hint="cs"/>
          <w:sz w:val="32"/>
          <w:szCs w:val="32"/>
          <w:rtl/>
          <w:lang w:bidi="ar-DZ"/>
        </w:rPr>
        <w:t>عمومي</w:t>
      </w:r>
      <w:r w:rsidR="001A5AC2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ظل النظام </w:t>
      </w:r>
      <w:r w:rsidR="00101773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الاشتراكي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و المرسوم التنفيذي </w:t>
      </w:r>
      <w:r w:rsidR="003A12AF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91/4</w:t>
      </w:r>
      <w:r w:rsidR="006365DE">
        <w:rPr>
          <w:rFonts w:asciiTheme="minorBidi" w:hAnsiTheme="minorBidi" w:cs="Simplified Arabic" w:hint="cs"/>
          <w:sz w:val="28"/>
          <w:szCs w:val="28"/>
          <w:rtl/>
          <w:lang w:bidi="ar-DZ"/>
        </w:rPr>
        <w:t>3</w:t>
      </w:r>
      <w:r w:rsidR="003A12AF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4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 في : </w:t>
      </w:r>
      <w:r w:rsidR="003A12AF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09/11/1991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الذي يتماشى مع التوجه الجديد الذي انتهجته الجزائر بالانتقال </w:t>
      </w:r>
      <w:r w:rsidR="004C3DB6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النظام الرأسمالي .</w:t>
      </w:r>
    </w:p>
    <w:p w:rsidR="000C0FEE" w:rsidRPr="00D93E9A" w:rsidRDefault="007A07F8" w:rsidP="00DD68E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5102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101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في سنة</w:t>
      </w:r>
      <w:r w:rsidR="00101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A12AF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2002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صدر</w:t>
      </w:r>
      <w:r w:rsidR="00101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الرئاسي </w:t>
      </w:r>
      <w:r w:rsidR="003A12AF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02/250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 في : </w:t>
      </w:r>
      <w:r w:rsidR="003A12AF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24/07/2002  </w:t>
      </w:r>
      <w:r w:rsidR="003A12A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المتضمن تنظيم الصفقات العمومية </w:t>
      </w:r>
      <w:r w:rsidR="00B64D44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أجل تجسيد واحترام المبادئ العامة </w:t>
      </w:r>
      <w:r w:rsidR="003518E0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لإبرام</w:t>
      </w:r>
      <w:r w:rsidR="00B64D44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الصفقات العمومية في جو من التنافس و الشفافية </w:t>
      </w:r>
      <w:r w:rsidR="000C0FEE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7F0561" w:rsidRPr="00D93E9A" w:rsidRDefault="00101773" w:rsidP="00DD68E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35102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A07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0F0DDC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ونتيجة </w:t>
      </w:r>
      <w:r w:rsidR="00EF3C8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التنظيمات والقوانين الخاصة بالصفقات العمومية والتعديلات التي </w:t>
      </w:r>
      <w:r w:rsidR="00B92A2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قام بها المشرع </w:t>
      </w:r>
      <w:r w:rsidR="00EF3C8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بين </w:t>
      </w:r>
      <w:r w:rsidR="00B92A2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مرحلة</w:t>
      </w:r>
      <w:r w:rsidR="00EF3C8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أخرى </w:t>
      </w:r>
      <w:r w:rsidR="00B92A2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سواء على مستوى السقف المالي أو المعيار العضوي </w:t>
      </w:r>
      <w:r w:rsidR="000F0DDC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 w:rsidR="00B92A2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توسيع الرقابة </w:t>
      </w:r>
      <w:r w:rsidR="000F0DDC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وغيرها من التعديلات</w:t>
      </w:r>
      <w:r w:rsidR="00B92A2A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6486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، صدر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6486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الرئاسي </w:t>
      </w:r>
      <w:r w:rsidR="00664869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66486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 في : </w:t>
      </w:r>
      <w:r w:rsidR="00664869" w:rsidRPr="00101773">
        <w:rPr>
          <w:rFonts w:asciiTheme="minorBidi" w:hAnsiTheme="minorBidi" w:cs="Simplified Arabic" w:hint="cs"/>
          <w:sz w:val="28"/>
          <w:szCs w:val="28"/>
          <w:rtl/>
          <w:lang w:bidi="ar-DZ"/>
        </w:rPr>
        <w:t>07/10/2010</w:t>
      </w:r>
      <w:r w:rsidR="0066486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تنظيم الصفقات العمومية و الذي يعتبر الركيزة الأساسية في وقتنا الحالي </w:t>
      </w:r>
      <w:r w:rsidR="00E104C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حمل </w:t>
      </w:r>
      <w:r w:rsidR="00E104C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المرسوم الجديد</w:t>
      </w:r>
      <w:r w:rsidR="00E104C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181</w:t>
      </w:r>
      <w:r w:rsidR="00E104C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مادة و ثمانية (</w:t>
      </w:r>
      <w:r w:rsidR="00E104C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08</w:t>
      </w:r>
      <w:r w:rsidR="00E104C7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أبواب </w:t>
      </w:r>
      <w:r w:rsidR="00BB0905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بينها الأحكام التمهيدية ، التعاقدية و الرقابة على الصفقات بمختلف أنواعها </w:t>
      </w:r>
      <w:r w:rsidR="00B70B8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( الداخلية و الخارجية</w:t>
      </w:r>
      <w:r w:rsidR="004D5A1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70B8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</w:t>
      </w:r>
      <w:r w:rsidR="00BB0905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والهيئات المخولة لها قانونا بالرقابة </w:t>
      </w:r>
      <w:r w:rsidR="00B70B8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هذه الأخيرة </w:t>
      </w:r>
      <w:r w:rsidR="0066486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س</w:t>
      </w:r>
      <w:r w:rsidR="00B70B8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664869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كون محور دراس</w:t>
      </w:r>
      <w:r w:rsidR="00176D6B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تنا هذ</w:t>
      </w:r>
      <w:r w:rsidR="004D5A1D">
        <w:rPr>
          <w:rFonts w:asciiTheme="minorBidi" w:hAnsiTheme="minorBidi" w:cs="Simplified Arabic" w:hint="cs"/>
          <w:sz w:val="32"/>
          <w:szCs w:val="32"/>
          <w:rtl/>
          <w:lang w:bidi="ar-DZ"/>
        </w:rPr>
        <w:t>ه</w:t>
      </w:r>
      <w:r w:rsidR="00B70B8F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A787C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561C1" w:rsidRPr="00D93E9A" w:rsidRDefault="007A07F8" w:rsidP="00DD68E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10177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A7EF8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فبالرغم من تعدد أنواع الرقابة الممارسة على الصفقات العمومية سواء كانت برلمانية ،قضائية،إدارية ومالية إلا أننا لن </w:t>
      </w:r>
      <w:r w:rsidR="00DF434D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نتناول بالدراسة إلا الرقابة الداخلية والخارجية التي خصص لها المشرع  بابا كاملا</w:t>
      </w:r>
      <w:r w:rsidR="001561C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 الباب الخامس ) من المرسوم</w:t>
      </w:r>
      <w:r w:rsidR="00DF434D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561C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الرئاسي </w:t>
      </w:r>
      <w:r w:rsidR="001561C1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1561C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 في </w:t>
      </w:r>
      <w:r w:rsidR="002942A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: </w:t>
      </w:r>
      <w:r w:rsidR="001561C1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07/10/2010</w:t>
      </w:r>
      <w:r w:rsidR="001561C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تنظيم الصفقات العمومية تحت عنوان </w:t>
      </w:r>
      <w:r w:rsidR="001561C1" w:rsidRPr="0010177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' رقابة الصفقات " </w:t>
      </w:r>
      <w:r w:rsidR="001561C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على اعتبار أن الأنواع الأخرى تستدعي بحثا و دراسة كاملة</w:t>
      </w:r>
      <w:r w:rsidR="00176D6B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D5A1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لذا، </w:t>
      </w:r>
      <w:r w:rsidR="00176D6B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لا يسعنا </w:t>
      </w:r>
      <w:r w:rsidR="00DF0DD5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176D6B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>تطرق إليها</w:t>
      </w:r>
      <w:r w:rsidR="001561C1" w:rsidRPr="00D93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DF0DD5" w:rsidRDefault="00DF0DD5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DF0DD5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أهمية الموضوع :</w:t>
      </w:r>
    </w:p>
    <w:p w:rsidR="00DF0DD5" w:rsidRPr="00D93E9A" w:rsidRDefault="0035102F" w:rsidP="005B41EF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5B41E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D68E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تكمن أهمية الرقابة باعتبارها امتياز و سلطة تتدخل بها الدولة عبر مختلف الأجهزة من أجل مراقبة المال العام الذي تنفقه من الخزينة العامة للدولة من أجل التنمية الوطنية بانجاز مشاريع في إطار الصفقات العمومية . </w:t>
      </w:r>
    </w:p>
    <w:p w:rsidR="00DF0DD5" w:rsidRPr="00D93E9A" w:rsidRDefault="005B41EF" w:rsidP="005B41EF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35102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</w:t>
      </w:r>
      <w:r w:rsidR="00DD68E1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أما تحديد وحصر الرقابة على الصفقات العمومية بالمرسوم الرئاسي الجديد </w:t>
      </w:r>
      <w:r w:rsidR="00DF0DD5" w:rsidRPr="00101773">
        <w:rPr>
          <w:rFonts w:asciiTheme="minorBidi" w:hAnsiTheme="minorBidi" w:cs="Simplified Arabic" w:hint="cs"/>
          <w:noProof/>
          <w:sz w:val="28"/>
          <w:szCs w:val="28"/>
          <w:rtl/>
        </w:rPr>
        <w:t xml:space="preserve">10/236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فقط لاعتباره التنظيم الساري المفعول .</w:t>
      </w:r>
    </w:p>
    <w:p w:rsidR="00DF0DD5" w:rsidRPr="00DF0DD5" w:rsidRDefault="00DF0DD5" w:rsidP="00EB18E4">
      <w:pPr>
        <w:spacing w:line="360" w:lineRule="auto"/>
        <w:jc w:val="both"/>
        <w:rPr>
          <w:rFonts w:asciiTheme="minorBidi" w:hAnsiTheme="minorBidi" w:cs="Simplified Arabic"/>
          <w:b/>
          <w:bCs/>
          <w:noProof/>
          <w:sz w:val="32"/>
          <w:szCs w:val="32"/>
          <w:rtl/>
        </w:rPr>
      </w:pPr>
      <w:r w:rsidRPr="00DF0DD5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الهدف من الموضوع : </w:t>
      </w:r>
    </w:p>
    <w:p w:rsidR="00967B6F" w:rsidRDefault="002942A1" w:rsidP="005B41EF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</w:t>
      </w:r>
      <w:r w:rsidR="0035102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تهدف الدراسة</w:t>
      </w:r>
      <w:r w:rsidR="00967B6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للتطرق</w:t>
      </w:r>
      <w:r w:rsidR="00967B6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من</w:t>
      </w:r>
      <w:r w:rsidR="00967B6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ناحية</w:t>
      </w:r>
      <w:r w:rsidR="00967B6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للتفريق</w:t>
      </w:r>
      <w:r w:rsidR="00967B6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DF0DD5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بين الرقابة </w:t>
      </w:r>
      <w:r w:rsidR="00967B6F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ال</w:t>
      </w:r>
      <w:r w:rsidR="00967B6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داخلية والرقابة الخارجية </w:t>
      </w:r>
    </w:p>
    <w:p w:rsidR="00DF0DD5" w:rsidRPr="00D93E9A" w:rsidRDefault="00DF0DD5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lastRenderedPageBreak/>
        <w:t>المنصوص عليها في التنظيم الجدبد و الجهات المخولة لكل نوع من ناحية ثانية.</w:t>
      </w:r>
    </w:p>
    <w:p w:rsidR="00BB5001" w:rsidRPr="00BB5001" w:rsidRDefault="00BB500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noProof/>
          <w:sz w:val="32"/>
          <w:szCs w:val="32"/>
          <w:rtl/>
          <w:lang w:bidi="ar-DZ"/>
        </w:rPr>
      </w:pP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 xml:space="preserve">دوافع </w:t>
      </w:r>
      <w:r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 xml:space="preserve">و أسباب </w:t>
      </w: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>اختيار الموضوع</w:t>
      </w:r>
      <w:r w:rsidR="002942A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 xml:space="preserve"> :</w:t>
      </w:r>
    </w:p>
    <w:p w:rsidR="0099326A" w:rsidRPr="00D93E9A" w:rsidRDefault="00DD68E1" w:rsidP="00DD68E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    </w:t>
      </w:r>
      <w:r w:rsidR="0099326A" w:rsidRPr="00D93E9A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ما دفعنا لاختيار هذا الموضوع أي الر</w:t>
      </w:r>
      <w:r w:rsidR="00BB5001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ق</w:t>
      </w:r>
      <w:r w:rsidR="0099326A" w:rsidRPr="00D93E9A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ابة على الصفقات العمومية </w:t>
      </w:r>
      <w:r w:rsidR="00BB5001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سببين :</w:t>
      </w:r>
    </w:p>
    <w:p w:rsidR="0099326A" w:rsidRPr="00D93E9A" w:rsidRDefault="0099326A" w:rsidP="009B31C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  <w:lang w:bidi="ar-DZ"/>
        </w:rPr>
      </w:pP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>سبب ذاتي :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يتمثل في رغبتنا و ميولنا للبحث في هذا الموضوع و دراسته نظرا</w:t>
      </w:r>
      <w:r w:rsidR="009B31C4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،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لقلة الأبحاث في هذ المجال 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باعتبار أن طبيعة الموضوع تقنية و إجرائية أكثر منها نظرية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.</w:t>
      </w:r>
    </w:p>
    <w:p w:rsidR="00415684" w:rsidRPr="00D93E9A" w:rsidRDefault="005B41EF" w:rsidP="005B41EF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غير أنني لا أنكر أن اختياري لهذا الموضوع يساعدني كثيرا في فهم تنظيم الصفقات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، 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خاصة في مجال الرقابة والتطبيق الصارم </w:t>
      </w:r>
      <w:r w:rsidR="00706D50">
        <w:rPr>
          <w:rFonts w:asciiTheme="minorBidi" w:hAnsiTheme="minorBidi" w:cs="Simplified Arabic" w:hint="cs"/>
          <w:noProof/>
          <w:sz w:val="32"/>
          <w:szCs w:val="32"/>
          <w:rtl/>
        </w:rPr>
        <w:t>ل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لقانون و ه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ذا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من صميم عملي .</w:t>
      </w:r>
    </w:p>
    <w:p w:rsidR="00415684" w:rsidRPr="00D93E9A" w:rsidRDefault="005B41EF" w:rsidP="00840F33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أيضا 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أن الصفقات العمومية مرتبطة بالمال العام و النفقات التي تنفقها الدولة من أجل إنجاز مشاريع غايتها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الرئيسية 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تحقيق المصلحة العامة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، 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فكيف لي أن لا أرد و لو جزء </w:t>
      </w:r>
      <w:r w:rsidR="009B31C4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بسيط </w:t>
      </w:r>
      <w:r w:rsidR="00840F33">
        <w:rPr>
          <w:rFonts w:asciiTheme="minorBidi" w:hAnsiTheme="minorBidi" w:cs="Simplified Arabic" w:hint="cs"/>
          <w:noProof/>
          <w:sz w:val="32"/>
          <w:szCs w:val="32"/>
          <w:rtl/>
        </w:rPr>
        <w:t>لهذه ا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لدولة</w:t>
      </w:r>
      <w:r w:rsidR="009B31C4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415684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</w:p>
    <w:p w:rsidR="00CD0AE5" w:rsidRDefault="00415684" w:rsidP="006365DE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>سبب موضوعي :</w:t>
      </w:r>
      <w:r w:rsidR="00BB5001"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 xml:space="preserve"> </w:t>
      </w:r>
      <w:r w:rsidR="0099326A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التعديلات المستمرة للصفقات العمومية خاصة </w:t>
      </w:r>
      <w:r w:rsidR="00E3387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في مجال الرقابة من حيث  </w:t>
      </w:r>
      <w:r w:rsidR="00B50CF8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تنوع</w:t>
      </w:r>
      <w:r w:rsidR="00CD0AE5">
        <w:rPr>
          <w:rFonts w:asciiTheme="minorBidi" w:hAnsiTheme="minorBidi" w:cs="Simplified Arabic" w:hint="cs"/>
          <w:noProof/>
          <w:sz w:val="32"/>
          <w:szCs w:val="32"/>
          <w:rtl/>
        </w:rPr>
        <w:t>ها</w:t>
      </w:r>
      <w:r w:rsidR="00B50CF8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و تعدد أجهز</w:t>
      </w:r>
      <w:r w:rsidR="00CD0AE5">
        <w:rPr>
          <w:rFonts w:asciiTheme="minorBidi" w:hAnsiTheme="minorBidi" w:cs="Simplified Arabic" w:hint="cs"/>
          <w:noProof/>
          <w:sz w:val="32"/>
          <w:szCs w:val="32"/>
          <w:rtl/>
        </w:rPr>
        <w:t>تها</w:t>
      </w:r>
      <w:r w:rsidR="00B50CF8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و</w:t>
      </w:r>
      <w:r w:rsidR="00CD0AE5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توسيع </w:t>
      </w:r>
      <w:r w:rsidR="00B50CF8">
        <w:rPr>
          <w:rFonts w:asciiTheme="minorBidi" w:hAnsiTheme="minorBidi" w:cs="Simplified Arabic" w:hint="cs"/>
          <w:noProof/>
          <w:sz w:val="32"/>
          <w:szCs w:val="32"/>
          <w:rtl/>
        </w:rPr>
        <w:t>المهام المخولة له</w:t>
      </w:r>
      <w:r w:rsidR="006365DE">
        <w:rPr>
          <w:rFonts w:asciiTheme="minorBidi" w:hAnsiTheme="minorBidi" w:cs="Simplified Arabic" w:hint="cs"/>
          <w:noProof/>
          <w:sz w:val="32"/>
          <w:szCs w:val="32"/>
          <w:rtl/>
        </w:rPr>
        <w:t>ا</w:t>
      </w:r>
      <w:r w:rsidR="00E3387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B50CF8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</w:p>
    <w:p w:rsidR="0099326A" w:rsidRDefault="00CD0AE5" w:rsidP="00DD68E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إضافة إلى أن هذه التعديلات تمس في </w:t>
      </w:r>
      <w:r w:rsidR="0099326A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رفع السقف المالي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، </w:t>
      </w:r>
      <w:r w:rsidR="0099326A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الامر الذي يؤدي الى التهرب من إجراءات المناقصة </w:t>
      </w:r>
      <w:r w:rsidR="00C72EBF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و مبادئ المنافسة و الاشهار </w:t>
      </w:r>
      <w:r w:rsidR="0099326A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و اللجوء الى الاستشارة </w:t>
      </w:r>
      <w:r w:rsidR="00C72EBF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المبنية أحيانا على المحاباة و التحيز.</w:t>
      </w:r>
      <w:r w:rsidR="0099326A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</w:p>
    <w:p w:rsidR="006365DE" w:rsidRDefault="006365DE" w:rsidP="00EB18E4">
      <w:pPr>
        <w:spacing w:line="360" w:lineRule="auto"/>
        <w:jc w:val="both"/>
        <w:rPr>
          <w:rFonts w:asciiTheme="minorBidi" w:hAnsiTheme="minorBidi" w:cs="Simplified Arabic"/>
          <w:b/>
          <w:bCs/>
          <w:noProof/>
          <w:sz w:val="32"/>
          <w:szCs w:val="32"/>
          <w:rtl/>
        </w:rPr>
      </w:pPr>
    </w:p>
    <w:p w:rsidR="00B4568D" w:rsidRPr="00BB5001" w:rsidRDefault="00B4568D" w:rsidP="00EB18E4">
      <w:pPr>
        <w:spacing w:line="360" w:lineRule="auto"/>
        <w:jc w:val="both"/>
        <w:rPr>
          <w:rFonts w:asciiTheme="minorBidi" w:hAnsiTheme="minorBidi" w:cs="Simplified Arabic"/>
          <w:b/>
          <w:bCs/>
          <w:noProof/>
          <w:sz w:val="32"/>
          <w:szCs w:val="32"/>
          <w:rtl/>
        </w:rPr>
      </w:pP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lastRenderedPageBreak/>
        <w:t xml:space="preserve">الدراسات السابقة : </w:t>
      </w:r>
    </w:p>
    <w:p w:rsidR="00847093" w:rsidRPr="00D93E9A" w:rsidRDefault="0035102F" w:rsidP="006365DE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</w:t>
      </w:r>
      <w:r w:rsidR="0013494C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بالرغم أن </w:t>
      </w:r>
      <w:r w:rsidR="00847093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موضوع </w:t>
      </w:r>
      <w:r w:rsidR="0013494C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الرقابة على </w:t>
      </w:r>
      <w:r w:rsidR="00847093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الصفقات العمومية ليس جديد </w:t>
      </w:r>
      <w:r w:rsidR="0013494C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إلا أن </w:t>
      </w:r>
      <w:r w:rsidR="00847093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تناوله بالدراسة </w:t>
      </w:r>
      <w:r w:rsidR="0013494C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قليل</w:t>
      </w:r>
      <w:r w:rsidR="006B2998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خاصة في ظل التنظيم الجديد ، فمن بين من </w:t>
      </w:r>
      <w:r w:rsidR="006365DE">
        <w:rPr>
          <w:rFonts w:asciiTheme="minorBidi" w:hAnsiTheme="minorBidi" w:cs="Simplified Arabic" w:hint="cs"/>
          <w:noProof/>
          <w:sz w:val="32"/>
          <w:szCs w:val="32"/>
          <w:rtl/>
        </w:rPr>
        <w:t>ت</w:t>
      </w:r>
      <w:r w:rsidR="006B2998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طرق </w:t>
      </w:r>
      <w:r w:rsidR="005B41EF">
        <w:rPr>
          <w:rFonts w:asciiTheme="minorBidi" w:hAnsiTheme="minorBidi" w:cs="Simplified Arabic" w:hint="cs"/>
          <w:noProof/>
          <w:sz w:val="32"/>
          <w:szCs w:val="32"/>
          <w:rtl/>
        </w:rPr>
        <w:t>ل</w:t>
      </w:r>
      <w:r w:rsidR="006B2998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هذا الموضوع </w:t>
      </w:r>
      <w:r w:rsidR="00847093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نذكر </w:t>
      </w:r>
      <w:r w:rsidR="00B30F50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مذكرة </w:t>
      </w:r>
      <w:r w:rsidR="00DC4901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: إ</w:t>
      </w:r>
      <w:r w:rsidR="00B30F50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صلاح النظام القانوني للصفقات  العمومية في الجزائر-</w:t>
      </w:r>
      <w:r w:rsidR="00F831E2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B30F50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نظام الرقابة </w:t>
      </w:r>
      <w:r w:rsidR="006365DE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- </w:t>
      </w:r>
      <w:r w:rsidR="00DC4901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الم</w:t>
      </w:r>
      <w:r w:rsidR="005B41EF">
        <w:rPr>
          <w:rFonts w:asciiTheme="minorBidi" w:hAnsiTheme="minorBidi" w:cs="Simplified Arabic" w:hint="cs"/>
          <w:noProof/>
          <w:sz w:val="32"/>
          <w:szCs w:val="32"/>
          <w:rtl/>
        </w:rPr>
        <w:t>ق</w:t>
      </w:r>
      <w:r w:rsidR="00DC4901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دمة لنيل شهادة الماجستر لل</w:t>
      </w:r>
      <w:r w:rsidR="00B30F50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طالب</w:t>
      </w:r>
      <w:r w:rsidR="00DC4901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ة</w:t>
      </w:r>
      <w:r w:rsidR="00B30F50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طلاش خليدة </w:t>
      </w:r>
      <w:r w:rsidR="00F831E2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  <w:r w:rsidR="00847093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</w:p>
    <w:p w:rsidR="00F831E2" w:rsidRPr="00BB5001" w:rsidRDefault="00F831E2" w:rsidP="00EB18E4">
      <w:pPr>
        <w:spacing w:line="360" w:lineRule="auto"/>
        <w:jc w:val="both"/>
        <w:rPr>
          <w:rFonts w:asciiTheme="minorBidi" w:hAnsiTheme="minorBidi" w:cs="Simplified Arabic"/>
          <w:b/>
          <w:bCs/>
          <w:noProof/>
          <w:sz w:val="32"/>
          <w:szCs w:val="32"/>
          <w:rtl/>
        </w:rPr>
      </w:pP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صعوبات البحث : </w:t>
      </w:r>
    </w:p>
    <w:p w:rsidR="00F831E2" w:rsidRDefault="002942A1" w:rsidP="00DD68E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35102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</w:t>
      </w:r>
      <w:r w:rsidR="00F831E2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إن أهم الصعوبات التي واجهتني في سبيل اتمام هذا البحث </w:t>
      </w:r>
      <w:r w:rsidR="00CD0AE5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، </w:t>
      </w:r>
      <w:r w:rsidR="00F831E2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قلة المراجع </w:t>
      </w:r>
      <w:r w:rsidR="00EB21D6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و</w:t>
      </w:r>
      <w:r w:rsidR="00F831E2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ندرة الدراسات في مجال الصفقات العمومية </w:t>
      </w:r>
      <w:r w:rsidR="00EB21D6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  <w:r w:rsidR="00F831E2"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</w:p>
    <w:p w:rsidR="00A36BC9" w:rsidRPr="00852BAF" w:rsidRDefault="00A36BC9" w:rsidP="00A36BC9">
      <w:pPr>
        <w:spacing w:line="360" w:lineRule="auto"/>
        <w:jc w:val="both"/>
        <w:rPr>
          <w:rFonts w:asciiTheme="minorBidi" w:hAnsiTheme="minorBidi" w:cs="Simplified Arabic"/>
          <w:b/>
          <w:bCs/>
          <w:noProof/>
          <w:sz w:val="32"/>
          <w:szCs w:val="32"/>
          <w:rtl/>
          <w:lang w:bidi="ar-DZ"/>
        </w:rPr>
      </w:pPr>
      <w:r w:rsidRPr="00852BAF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 xml:space="preserve">الإشكالية </w:t>
      </w:r>
      <w:r w:rsidR="00DD68E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>:</w:t>
      </w:r>
    </w:p>
    <w:p w:rsidR="00A36BC9" w:rsidRDefault="00F94D87" w:rsidP="00DD68E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    </w:t>
      </w:r>
      <w:r w:rsidR="00A36BC9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حتى نستوعب الموضوع</w:t>
      </w:r>
      <w:r w:rsidR="006C44FF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بصورة أكثر </w:t>
      </w:r>
      <w:r w:rsidR="00CD0AE5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و من أجل الأسباب المذكورة سابقا </w:t>
      </w:r>
      <w:r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تناولنا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الإشكالية التالية</w:t>
      </w:r>
      <w:r w:rsidR="00A36BC9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:</w:t>
      </w:r>
    </w:p>
    <w:p w:rsidR="00A36BC9" w:rsidRPr="00BB5001" w:rsidRDefault="00A36BC9" w:rsidP="00A36BC9">
      <w:pPr>
        <w:spacing w:line="360" w:lineRule="auto"/>
        <w:jc w:val="both"/>
        <w:rPr>
          <w:rFonts w:asciiTheme="minorBidi" w:hAnsiTheme="minorBidi" w:cs="Simplified Arabic"/>
          <w:b/>
          <w:bCs/>
          <w:noProof/>
          <w:sz w:val="32"/>
          <w:szCs w:val="32"/>
          <w:rtl/>
          <w:lang w:bidi="ar-DZ"/>
        </w:rPr>
      </w:pP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 xml:space="preserve">ما مدى </w:t>
      </w:r>
      <w:r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 xml:space="preserve">توسيع و تنوع </w:t>
      </w: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bidi="ar-DZ"/>
        </w:rPr>
        <w:t>الرقابة على الصفقات العمومية في التنظيم الحالي ؟ و ماهي الجهات المخولة للقيام بهذه الصلاحية ؟</w:t>
      </w:r>
    </w:p>
    <w:p w:rsidR="00A36BC9" w:rsidRDefault="00A36BC9" w:rsidP="00DD68E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    </w:t>
      </w:r>
      <w:r w:rsidR="00A704FF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و قصد ا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لاجابة </w:t>
      </w:r>
      <w:r w:rsidR="00A704FF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على هذه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الإشكالية</w:t>
      </w:r>
      <w:r w:rsidR="00706D50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</w:t>
      </w:r>
      <w:r w:rsidR="00A704FF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، اعتمدنا الخطة التالية :</w:t>
      </w:r>
    </w:p>
    <w:p w:rsidR="00A9013A" w:rsidRPr="00D93E9A" w:rsidRDefault="00A9013A" w:rsidP="006365DE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الفصل الأول :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تم تخصيصه للرقابة الداخلية </w:t>
      </w:r>
      <w:r w:rsidR="006365DE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،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حيث قس</w:t>
      </w:r>
      <w:r w:rsidR="00DD68E1">
        <w:rPr>
          <w:rFonts w:asciiTheme="minorBidi" w:hAnsiTheme="minorBidi" w:cs="Simplified Arabic" w:hint="cs"/>
          <w:noProof/>
          <w:sz w:val="32"/>
          <w:szCs w:val="32"/>
          <w:rtl/>
        </w:rPr>
        <w:t>م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إلى مبحثين </w:t>
      </w:r>
      <w:r w:rsidR="006365DE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،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خصص المبحث الأول لرقابة ل</w:t>
      </w:r>
      <w:r w:rsidR="006C44FF">
        <w:rPr>
          <w:rFonts w:asciiTheme="minorBidi" w:hAnsiTheme="minorBidi" w:cs="Simplified Arabic" w:hint="cs"/>
          <w:noProof/>
          <w:sz w:val="32"/>
          <w:szCs w:val="32"/>
          <w:rtl/>
        </w:rPr>
        <w:t>ج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نة فتح</w:t>
      </w:r>
      <w:r w:rsidR="006C4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الأظرفة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بينما المبحث الثاني</w:t>
      </w:r>
      <w:r w:rsidR="006365DE">
        <w:rPr>
          <w:rFonts w:asciiTheme="minorBidi" w:hAnsiTheme="minorBidi" w:cs="Simplified Arabic" w:hint="cs"/>
          <w:noProof/>
          <w:sz w:val="32"/>
          <w:szCs w:val="32"/>
          <w:rtl/>
        </w:rPr>
        <w:t>،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فتضمن</w:t>
      </w:r>
      <w:r w:rsidR="006C4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رقابة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لجنة تقييم </w:t>
      </w:r>
      <w:r w:rsidR="006365DE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العروض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</w:p>
    <w:p w:rsidR="00A9013A" w:rsidRDefault="00A9013A" w:rsidP="009D52A3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lastRenderedPageBreak/>
        <w:t>الفصل ال</w:t>
      </w:r>
      <w:r w:rsid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>ثاني</w:t>
      </w:r>
      <w:r w:rsidRPr="00BB5001">
        <w:rPr>
          <w:rFonts w:asciiTheme="minorBidi" w:hAnsiTheme="minorBidi" w:cs="Simplified Arabic" w:hint="cs"/>
          <w:b/>
          <w:bCs/>
          <w:noProof/>
          <w:sz w:val="32"/>
          <w:szCs w:val="32"/>
          <w:rtl/>
        </w:rPr>
        <w:t xml:space="preserve"> :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تم تخصيصه للرقابة الخارجية</w:t>
      </w:r>
      <w:r w:rsidR="009D52A3">
        <w:rPr>
          <w:rFonts w:asciiTheme="minorBidi" w:hAnsiTheme="minorBidi" w:cs="Simplified Arabic" w:hint="cs"/>
          <w:noProof/>
          <w:sz w:val="32"/>
          <w:szCs w:val="32"/>
          <w:rtl/>
        </w:rPr>
        <w:t>،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حيث تمت معالجته من خلال مبحثين أيضا ،</w:t>
      </w:r>
      <w:r w:rsidR="009D52A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خصص المبحث الأول </w:t>
      </w:r>
      <w:r w:rsidR="009D52A3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، 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>ل</w:t>
      </w:r>
      <w:r w:rsidR="006032C0">
        <w:rPr>
          <w:rFonts w:asciiTheme="minorBidi" w:hAnsiTheme="minorBidi" w:cs="Simplified Arabic" w:hint="cs"/>
          <w:noProof/>
          <w:sz w:val="32"/>
          <w:szCs w:val="32"/>
          <w:rtl/>
        </w:rPr>
        <w:t>هيئات الرقابة الخارجية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، بينما </w:t>
      </w:r>
      <w:r w:rsidR="006032C0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سير أعمال </w:t>
      </w:r>
      <w:r w:rsidR="00A6172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لجان </w:t>
      </w:r>
      <w:r w:rsidR="006032C0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الصفقات العمومية و الآثار المترتبة عن الرقابة </w:t>
      </w:r>
      <w:r w:rsidR="006C44FF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،</w:t>
      </w:r>
      <w:r w:rsidRPr="00D93E9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فكان موضوع المبحث الثاني.</w:t>
      </w:r>
    </w:p>
    <w:p w:rsidR="00A13DAF" w:rsidRDefault="00A13DAF" w:rsidP="00DD68E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</w:t>
      </w:r>
      <w:r w:rsidR="007D2B49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و انهينا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عملنا </w:t>
      </w:r>
      <w:r w:rsidR="007D2B49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بخاتمة تضمنت حوصلة لما جاء في البحث و أبرز النتائج المتوصل إليها </w:t>
      </w:r>
    </w:p>
    <w:p w:rsidR="007D2B49" w:rsidRPr="00D93E9A" w:rsidRDefault="007D2B49" w:rsidP="00DD68E1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>و كذا بعض الأقتراحات .</w:t>
      </w:r>
    </w:p>
    <w:p w:rsidR="00A704FF" w:rsidRDefault="00A704FF" w:rsidP="00A13DAF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    و </w:t>
      </w:r>
      <w:r w:rsidR="00FD0F2D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قصد الإلمام بكل جوانب هذ</w:t>
      </w:r>
      <w:r w:rsidR="00511E34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ا</w:t>
      </w:r>
      <w:r w:rsidR="00FD0F2D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الموضوع </w:t>
      </w:r>
      <w:r w:rsidR="00A13DAF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أي </w:t>
      </w:r>
      <w:r w:rsidR="00511E34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الرقابة على الصفقات العمومية </w:t>
      </w:r>
      <w:r w:rsidR="00FD0F2D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، </w:t>
      </w:r>
      <w:r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قمنا باتباع المن</w:t>
      </w:r>
      <w:r w:rsidR="00FD0F2D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ه</w:t>
      </w:r>
      <w:r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ج التحليلي </w:t>
      </w:r>
      <w:r w:rsidR="00A13DAF"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>و ذلك بعرض وتحليل النصوص القانونية و التنظيمية التي تحدد كيفيات الرقابة على الصفقات العمومية من خلال مختلف لجان الرقابة الداخلية و الخارجية .</w:t>
      </w:r>
    </w:p>
    <w:p w:rsidR="00712084" w:rsidRPr="00D93E9A" w:rsidRDefault="00712084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  <w:lang w:bidi="ar-DZ"/>
        </w:rPr>
      </w:pPr>
    </w:p>
    <w:p w:rsidR="00BF250D" w:rsidRDefault="00BF250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DA6BD8" w:rsidRDefault="00DA6BD8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DA6BD8" w:rsidRDefault="00DA6BD8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DA6BD8" w:rsidRDefault="00DA6BD8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DA6BD8" w:rsidRPr="00D93E9A" w:rsidRDefault="00DA6BD8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sectPr w:rsidR="00DA6BD8" w:rsidRPr="00D93E9A" w:rsidSect="009A5EDA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F17" w:rsidRDefault="003A2F17" w:rsidP="00523BD2">
      <w:pPr>
        <w:spacing w:after="0" w:line="240" w:lineRule="auto"/>
      </w:pPr>
      <w:r>
        <w:separator/>
      </w:r>
    </w:p>
  </w:endnote>
  <w:endnote w:type="continuationSeparator" w:id="1">
    <w:p w:rsidR="003A2F17" w:rsidRDefault="003A2F17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1604454"/>
      <w:docPartObj>
        <w:docPartGallery w:val="Page Numbers (Bottom of Page)"/>
        <w:docPartUnique/>
      </w:docPartObj>
    </w:sdtPr>
    <w:sdtContent>
      <w:p w:rsidR="004C3DB6" w:rsidRDefault="000C4F60">
        <w:pPr>
          <w:pStyle w:val="Pieddepage"/>
          <w:jc w:val="center"/>
        </w:pPr>
        <w:fldSimple w:instr=" PAGE   \* MERGEFORMAT ">
          <w:r w:rsidR="001E61D5">
            <w:rPr>
              <w:noProof/>
              <w:rtl/>
            </w:rPr>
            <w:t>3</w:t>
          </w:r>
        </w:fldSimple>
      </w:p>
    </w:sdtContent>
  </w:sdt>
  <w:p w:rsidR="004C3DB6" w:rsidRDefault="004C3DB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F17" w:rsidRDefault="003A2F17" w:rsidP="00523BD2">
      <w:pPr>
        <w:spacing w:after="0" w:line="240" w:lineRule="auto"/>
      </w:pPr>
      <w:r>
        <w:separator/>
      </w:r>
    </w:p>
  </w:footnote>
  <w:footnote w:type="continuationSeparator" w:id="1">
    <w:p w:rsidR="003A2F17" w:rsidRDefault="003A2F17" w:rsidP="00523BD2">
      <w:pPr>
        <w:spacing w:after="0" w:line="240" w:lineRule="auto"/>
      </w:pPr>
      <w:r>
        <w:continuationSeparator/>
      </w:r>
    </w:p>
  </w:footnote>
  <w:footnote w:id="2">
    <w:p w:rsidR="004C3DB6" w:rsidRPr="009D5E14" w:rsidRDefault="004C3DB6" w:rsidP="002B1701">
      <w:pPr>
        <w:pStyle w:val="Notedebasdepage"/>
        <w:rPr>
          <w:rFonts w:cs="Simplified Arabic"/>
          <w:sz w:val="24"/>
          <w:szCs w:val="24"/>
          <w:lang w:bidi="ar-DZ"/>
        </w:rPr>
      </w:pPr>
      <w:r w:rsidRPr="009D5E14">
        <w:rPr>
          <w:rStyle w:val="Appelnotedebasdep"/>
          <w:rFonts w:cs="Simplified Arabic"/>
          <w:sz w:val="24"/>
          <w:szCs w:val="24"/>
        </w:rPr>
        <w:footnoteRef/>
      </w:r>
      <w:r w:rsidRPr="009D5E14">
        <w:rPr>
          <w:rFonts w:cs="Simplified Arabic"/>
          <w:sz w:val="24"/>
          <w:szCs w:val="24"/>
          <w:rtl/>
        </w:rPr>
        <w:t xml:space="preserve"> </w:t>
      </w:r>
      <w:r w:rsidRPr="009D5E14">
        <w:rPr>
          <w:rFonts w:cs="Simplified Arabic" w:hint="cs"/>
          <w:sz w:val="24"/>
          <w:szCs w:val="24"/>
          <w:rtl/>
          <w:lang w:bidi="ar-DZ"/>
        </w:rPr>
        <w:t>حسن رابحي ،</w:t>
      </w:r>
      <w:r w:rsidRPr="009D5E14">
        <w:rPr>
          <w:rFonts w:cs="Simplified Arabic" w:hint="cs"/>
          <w:b/>
          <w:bCs/>
          <w:sz w:val="24"/>
          <w:szCs w:val="24"/>
          <w:rtl/>
          <w:lang w:bidi="ar-DZ"/>
        </w:rPr>
        <w:t>تدرج المعايير القانونية في النظام القانوني الجزائري</w:t>
      </w:r>
      <w:r w:rsidRPr="009D5E14">
        <w:rPr>
          <w:rFonts w:cs="Simplified Arabic" w:hint="cs"/>
          <w:sz w:val="24"/>
          <w:szCs w:val="24"/>
          <w:rtl/>
          <w:lang w:bidi="ar-DZ"/>
        </w:rPr>
        <w:t xml:space="preserve"> ،رسالة دكتوراه في القانون ، جامعة الجزائر ، كلية الحقوق،(2005-2006) ص 522 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77738743"/>
      <w:placeholder>
        <w:docPart w:val="E446A486D6AD484AA1D69772213B84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23A39" w:rsidRDefault="001B2272" w:rsidP="001B2272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 xml:space="preserve">مقدمة                                                      </w:t>
        </w:r>
      </w:p>
    </w:sdtContent>
  </w:sdt>
  <w:p w:rsidR="00B23A39" w:rsidRDefault="00B23A3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5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6"/>
  </w:num>
  <w:num w:numId="5">
    <w:abstractNumId w:val="38"/>
  </w:num>
  <w:num w:numId="6">
    <w:abstractNumId w:val="29"/>
  </w:num>
  <w:num w:numId="7">
    <w:abstractNumId w:val="34"/>
  </w:num>
  <w:num w:numId="8">
    <w:abstractNumId w:val="15"/>
  </w:num>
  <w:num w:numId="9">
    <w:abstractNumId w:val="36"/>
  </w:num>
  <w:num w:numId="10">
    <w:abstractNumId w:val="2"/>
  </w:num>
  <w:num w:numId="11">
    <w:abstractNumId w:val="39"/>
  </w:num>
  <w:num w:numId="12">
    <w:abstractNumId w:val="17"/>
  </w:num>
  <w:num w:numId="13">
    <w:abstractNumId w:val="30"/>
  </w:num>
  <w:num w:numId="14">
    <w:abstractNumId w:val="20"/>
  </w:num>
  <w:num w:numId="15">
    <w:abstractNumId w:val="28"/>
  </w:num>
  <w:num w:numId="16">
    <w:abstractNumId w:val="3"/>
  </w:num>
  <w:num w:numId="17">
    <w:abstractNumId w:val="4"/>
  </w:num>
  <w:num w:numId="18">
    <w:abstractNumId w:val="27"/>
  </w:num>
  <w:num w:numId="19">
    <w:abstractNumId w:val="31"/>
  </w:num>
  <w:num w:numId="20">
    <w:abstractNumId w:val="24"/>
  </w:num>
  <w:num w:numId="21">
    <w:abstractNumId w:val="23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7"/>
  </w:num>
  <w:num w:numId="28">
    <w:abstractNumId w:val="41"/>
  </w:num>
  <w:num w:numId="29">
    <w:abstractNumId w:val="12"/>
  </w:num>
  <w:num w:numId="30">
    <w:abstractNumId w:val="13"/>
  </w:num>
  <w:num w:numId="31">
    <w:abstractNumId w:val="35"/>
  </w:num>
  <w:num w:numId="32">
    <w:abstractNumId w:val="16"/>
  </w:num>
  <w:num w:numId="33">
    <w:abstractNumId w:val="14"/>
  </w:num>
  <w:num w:numId="34">
    <w:abstractNumId w:val="33"/>
  </w:num>
  <w:num w:numId="35">
    <w:abstractNumId w:val="40"/>
  </w:num>
  <w:num w:numId="36">
    <w:abstractNumId w:val="9"/>
  </w:num>
  <w:num w:numId="37">
    <w:abstractNumId w:val="25"/>
  </w:num>
  <w:num w:numId="38">
    <w:abstractNumId w:val="5"/>
  </w:num>
  <w:num w:numId="39">
    <w:abstractNumId w:val="10"/>
  </w:num>
  <w:num w:numId="40">
    <w:abstractNumId w:val="32"/>
  </w:num>
  <w:num w:numId="41">
    <w:abstractNumId w:val="0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6979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C0FEE"/>
    <w:rsid w:val="000C311A"/>
    <w:rsid w:val="000C4F60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2272"/>
    <w:rsid w:val="001B5077"/>
    <w:rsid w:val="001B5E75"/>
    <w:rsid w:val="001B7693"/>
    <w:rsid w:val="001C479F"/>
    <w:rsid w:val="001D3BCA"/>
    <w:rsid w:val="001D5DC8"/>
    <w:rsid w:val="001D68CF"/>
    <w:rsid w:val="001E2041"/>
    <w:rsid w:val="001E22D2"/>
    <w:rsid w:val="001E4958"/>
    <w:rsid w:val="001E61D5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16DE"/>
    <w:rsid w:val="002D2986"/>
    <w:rsid w:val="002D48F8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5819"/>
    <w:rsid w:val="00336FE7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709D"/>
    <w:rsid w:val="0039798A"/>
    <w:rsid w:val="003A0874"/>
    <w:rsid w:val="003A0DA8"/>
    <w:rsid w:val="003A12AF"/>
    <w:rsid w:val="003A2B44"/>
    <w:rsid w:val="003A2F17"/>
    <w:rsid w:val="003A72E0"/>
    <w:rsid w:val="003A7825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D3470"/>
    <w:rsid w:val="003F1C23"/>
    <w:rsid w:val="003F2878"/>
    <w:rsid w:val="003F4332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66B"/>
    <w:rsid w:val="004A035A"/>
    <w:rsid w:val="004A149D"/>
    <w:rsid w:val="004A4A7D"/>
    <w:rsid w:val="004A5CE0"/>
    <w:rsid w:val="004A5FDC"/>
    <w:rsid w:val="004A644D"/>
    <w:rsid w:val="004B1AA5"/>
    <w:rsid w:val="004B1F92"/>
    <w:rsid w:val="004B2782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5A1D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1E34"/>
    <w:rsid w:val="00513E21"/>
    <w:rsid w:val="005174D5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4AB7"/>
    <w:rsid w:val="00535742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B2D0E"/>
    <w:rsid w:val="005B3B2D"/>
    <w:rsid w:val="005B41EF"/>
    <w:rsid w:val="005B465D"/>
    <w:rsid w:val="005B4C5C"/>
    <w:rsid w:val="005C0A76"/>
    <w:rsid w:val="005C0D8B"/>
    <w:rsid w:val="005C11FA"/>
    <w:rsid w:val="005C2043"/>
    <w:rsid w:val="005C2BEC"/>
    <w:rsid w:val="005C2DF5"/>
    <w:rsid w:val="005C430D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32C0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5DE"/>
    <w:rsid w:val="00636F7D"/>
    <w:rsid w:val="006409D3"/>
    <w:rsid w:val="00640AF4"/>
    <w:rsid w:val="006416EE"/>
    <w:rsid w:val="00642D39"/>
    <w:rsid w:val="00645262"/>
    <w:rsid w:val="0064545C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1C09"/>
    <w:rsid w:val="006C44FF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06D50"/>
    <w:rsid w:val="00712084"/>
    <w:rsid w:val="007136D3"/>
    <w:rsid w:val="00714933"/>
    <w:rsid w:val="00716185"/>
    <w:rsid w:val="00717315"/>
    <w:rsid w:val="00717CD3"/>
    <w:rsid w:val="00722E3A"/>
    <w:rsid w:val="00730D05"/>
    <w:rsid w:val="00732A84"/>
    <w:rsid w:val="00733766"/>
    <w:rsid w:val="007343F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747"/>
    <w:rsid w:val="00770C7E"/>
    <w:rsid w:val="007715BC"/>
    <w:rsid w:val="007774BC"/>
    <w:rsid w:val="007817AB"/>
    <w:rsid w:val="00783A75"/>
    <w:rsid w:val="00792FBE"/>
    <w:rsid w:val="0079512C"/>
    <w:rsid w:val="00797494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C201C"/>
    <w:rsid w:val="007C21B9"/>
    <w:rsid w:val="007C32FC"/>
    <w:rsid w:val="007C5757"/>
    <w:rsid w:val="007C5D91"/>
    <w:rsid w:val="007C6426"/>
    <w:rsid w:val="007C67C7"/>
    <w:rsid w:val="007D1906"/>
    <w:rsid w:val="007D2B49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0F33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D94"/>
    <w:rsid w:val="008706D9"/>
    <w:rsid w:val="00871D34"/>
    <w:rsid w:val="008741F6"/>
    <w:rsid w:val="008771FF"/>
    <w:rsid w:val="00877EDA"/>
    <w:rsid w:val="008834FE"/>
    <w:rsid w:val="008838A6"/>
    <w:rsid w:val="0088417A"/>
    <w:rsid w:val="00896C54"/>
    <w:rsid w:val="008A01AF"/>
    <w:rsid w:val="008A2169"/>
    <w:rsid w:val="008A2649"/>
    <w:rsid w:val="008A6051"/>
    <w:rsid w:val="008B140B"/>
    <w:rsid w:val="008B215A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1C4"/>
    <w:rsid w:val="009B3398"/>
    <w:rsid w:val="009B4EE2"/>
    <w:rsid w:val="009B52D6"/>
    <w:rsid w:val="009C31A0"/>
    <w:rsid w:val="009C5AA6"/>
    <w:rsid w:val="009C61DF"/>
    <w:rsid w:val="009C7B62"/>
    <w:rsid w:val="009D0694"/>
    <w:rsid w:val="009D11BC"/>
    <w:rsid w:val="009D2917"/>
    <w:rsid w:val="009D3ADA"/>
    <w:rsid w:val="009D3B5C"/>
    <w:rsid w:val="009D50F1"/>
    <w:rsid w:val="009D52A3"/>
    <w:rsid w:val="009D5509"/>
    <w:rsid w:val="009D5E14"/>
    <w:rsid w:val="009D69FB"/>
    <w:rsid w:val="009D742D"/>
    <w:rsid w:val="009E07A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3DAF"/>
    <w:rsid w:val="00A1414B"/>
    <w:rsid w:val="00A16355"/>
    <w:rsid w:val="00A23C2D"/>
    <w:rsid w:val="00A27B39"/>
    <w:rsid w:val="00A32FBD"/>
    <w:rsid w:val="00A36BC9"/>
    <w:rsid w:val="00A4066B"/>
    <w:rsid w:val="00A42FB4"/>
    <w:rsid w:val="00A468A5"/>
    <w:rsid w:val="00A52B67"/>
    <w:rsid w:val="00A53FE8"/>
    <w:rsid w:val="00A57BA9"/>
    <w:rsid w:val="00A57FDA"/>
    <w:rsid w:val="00A601F7"/>
    <w:rsid w:val="00A615C6"/>
    <w:rsid w:val="00A6172F"/>
    <w:rsid w:val="00A622DB"/>
    <w:rsid w:val="00A62BCA"/>
    <w:rsid w:val="00A6365B"/>
    <w:rsid w:val="00A704FF"/>
    <w:rsid w:val="00A70EAC"/>
    <w:rsid w:val="00A73FA5"/>
    <w:rsid w:val="00A81C5C"/>
    <w:rsid w:val="00A822EC"/>
    <w:rsid w:val="00A82385"/>
    <w:rsid w:val="00A83A93"/>
    <w:rsid w:val="00A87426"/>
    <w:rsid w:val="00A9013A"/>
    <w:rsid w:val="00A9047B"/>
    <w:rsid w:val="00A909E5"/>
    <w:rsid w:val="00A94323"/>
    <w:rsid w:val="00A94B28"/>
    <w:rsid w:val="00A97297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0CF8"/>
    <w:rsid w:val="00B53B10"/>
    <w:rsid w:val="00B547CA"/>
    <w:rsid w:val="00B61532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AE"/>
    <w:rsid w:val="00BA3047"/>
    <w:rsid w:val="00BA3841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0425"/>
    <w:rsid w:val="00C043DA"/>
    <w:rsid w:val="00C05E62"/>
    <w:rsid w:val="00C0747C"/>
    <w:rsid w:val="00C142A0"/>
    <w:rsid w:val="00C16ADB"/>
    <w:rsid w:val="00C2140D"/>
    <w:rsid w:val="00C22F03"/>
    <w:rsid w:val="00C24857"/>
    <w:rsid w:val="00C30320"/>
    <w:rsid w:val="00C35995"/>
    <w:rsid w:val="00C36C61"/>
    <w:rsid w:val="00C41E44"/>
    <w:rsid w:val="00C43334"/>
    <w:rsid w:val="00C502CA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77B55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AE5"/>
    <w:rsid w:val="00CD0CE4"/>
    <w:rsid w:val="00CD6159"/>
    <w:rsid w:val="00CD753E"/>
    <w:rsid w:val="00CE3550"/>
    <w:rsid w:val="00CE4CA6"/>
    <w:rsid w:val="00CE617D"/>
    <w:rsid w:val="00CE6CF3"/>
    <w:rsid w:val="00CF1541"/>
    <w:rsid w:val="00CF2117"/>
    <w:rsid w:val="00CF295F"/>
    <w:rsid w:val="00CF5FE2"/>
    <w:rsid w:val="00CF73C5"/>
    <w:rsid w:val="00CF7757"/>
    <w:rsid w:val="00D01187"/>
    <w:rsid w:val="00D05641"/>
    <w:rsid w:val="00D07997"/>
    <w:rsid w:val="00D11632"/>
    <w:rsid w:val="00D17506"/>
    <w:rsid w:val="00D2009D"/>
    <w:rsid w:val="00D200FE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D68E1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387F"/>
    <w:rsid w:val="00E34842"/>
    <w:rsid w:val="00E34F11"/>
    <w:rsid w:val="00E36466"/>
    <w:rsid w:val="00E37C5A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918"/>
    <w:rsid w:val="00E9555B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1AA"/>
    <w:rsid w:val="00EC2D3B"/>
    <w:rsid w:val="00EC4CAF"/>
    <w:rsid w:val="00EC67F8"/>
    <w:rsid w:val="00ED4602"/>
    <w:rsid w:val="00ED5C3E"/>
    <w:rsid w:val="00ED7CC8"/>
    <w:rsid w:val="00EE156C"/>
    <w:rsid w:val="00EE1EFF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4D87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0F2D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46A486D6AD484AA1D69772213B8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BE1F6A-14F8-4718-BEE9-F7EE23BAE91B}"/>
      </w:docPartPr>
      <w:docPartBody>
        <w:p w:rsidR="00E47094" w:rsidRDefault="002F6656" w:rsidP="002F6656">
          <w:pPr>
            <w:pStyle w:val="E446A486D6AD484AA1D69772213B8440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2F6656"/>
    <w:rsid w:val="0022634E"/>
    <w:rsid w:val="00277F47"/>
    <w:rsid w:val="002F6656"/>
    <w:rsid w:val="00444ADB"/>
    <w:rsid w:val="00532B19"/>
    <w:rsid w:val="00575F56"/>
    <w:rsid w:val="00B721A2"/>
    <w:rsid w:val="00E4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094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446A486D6AD484AA1D69772213B8440">
    <w:name w:val="E446A486D6AD484AA1D69772213B8440"/>
    <w:rsid w:val="002F6656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0319023-F30C-4998-B846-4F481951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916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مقدمة                                                      </vt:lpstr>
    </vt:vector>
  </TitlesOfParts>
  <Company/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مقدمة                                                      </dc:title>
  <dc:subject/>
  <dc:creator>علجية</dc:creator>
  <cp:keywords/>
  <dc:description/>
  <cp:lastModifiedBy>pc</cp:lastModifiedBy>
  <cp:revision>19</cp:revision>
  <cp:lastPrinted>2015-11-15T13:15:00Z</cp:lastPrinted>
  <dcterms:created xsi:type="dcterms:W3CDTF">2015-09-06T21:31:00Z</dcterms:created>
  <dcterms:modified xsi:type="dcterms:W3CDTF">2015-11-15T13:16:00Z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